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A70928" w14:textId="4C40BAD5" w:rsidR="00AF3657" w:rsidRPr="00E57EBE" w:rsidRDefault="00AF3657" w:rsidP="00AF3657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 w:rsidR="00B95B44">
        <w:rPr>
          <w:sz w:val="24"/>
          <w:szCs w:val="24"/>
        </w:rPr>
        <w:t>51407</w:t>
      </w:r>
    </w:p>
    <w:p w14:paraId="69173E43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360" w:type="dxa"/>
        <w:tblLayout w:type="fixed"/>
        <w:tblLook w:val="01E0" w:firstRow="1" w:lastRow="1" w:firstColumn="1" w:lastColumn="1" w:noHBand="0" w:noVBand="0"/>
      </w:tblPr>
      <w:tblGrid>
        <w:gridCol w:w="4320"/>
        <w:gridCol w:w="720"/>
        <w:gridCol w:w="4320"/>
      </w:tblGrid>
      <w:tr w:rsidR="00AF3657" w:rsidRPr="00D75599" w14:paraId="56D4C21C" w14:textId="77777777" w:rsidTr="00FA3AFF">
        <w:trPr>
          <w:trHeight w:val="1660"/>
        </w:trPr>
        <w:tc>
          <w:tcPr>
            <w:tcW w:w="4320" w:type="dxa"/>
          </w:tcPr>
          <w:p w14:paraId="3BBC7E8F" w14:textId="6D7FEAC3" w:rsidR="00AF3657" w:rsidRPr="00D75599" w:rsidRDefault="006D6145" w:rsidP="00C82A45">
            <w:pPr>
              <w:jc w:val="left"/>
              <w:rPr>
                <w:b/>
              </w:rPr>
            </w:pPr>
            <w:r w:rsidRPr="006D6145">
              <w:rPr>
                <w:b/>
              </w:rPr>
              <w:t xml:space="preserve">APPLICATION OF </w:t>
            </w:r>
            <w:r w:rsidR="009B7E9F">
              <w:rPr>
                <w:b/>
              </w:rPr>
              <w:t>DOS AGUAS, LLC FOR</w:t>
            </w:r>
            <w:r w:rsidR="000702C7">
              <w:rPr>
                <w:b/>
              </w:rPr>
              <w:t xml:space="preserve"> A WATER CERTIFICATE OF CONVENIENCE AND NECESSITY IN </w:t>
            </w:r>
            <w:r w:rsidR="009B7E9F">
              <w:rPr>
                <w:b/>
              </w:rPr>
              <w:t xml:space="preserve">WALKER AND MONTGOMERY </w:t>
            </w:r>
            <w:r w:rsidR="000702C7">
              <w:rPr>
                <w:b/>
              </w:rPr>
              <w:t>COUNT</w:t>
            </w:r>
            <w:r w:rsidR="009B7E9F">
              <w:rPr>
                <w:b/>
              </w:rPr>
              <w:t>IES</w:t>
            </w:r>
          </w:p>
        </w:tc>
        <w:tc>
          <w:tcPr>
            <w:tcW w:w="720" w:type="dxa"/>
          </w:tcPr>
          <w:p w14:paraId="49501535" w14:textId="77777777" w:rsidR="00AF3657" w:rsidRPr="00D75599" w:rsidRDefault="00AF3657" w:rsidP="00FA3AFF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04A6341" w14:textId="77777777" w:rsidR="00AF3657" w:rsidRPr="00D75599" w:rsidRDefault="00AF3657" w:rsidP="00FA3AFF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0CE75A6" w14:textId="77777777" w:rsidR="00AF3657" w:rsidRPr="00D75599" w:rsidRDefault="00AF3657" w:rsidP="00FA3AFF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B84549E" w14:textId="77777777" w:rsidR="005C766D" w:rsidRDefault="00AF3657" w:rsidP="00FA3AFF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EAF2024" w14:textId="77777777" w:rsidR="00C82A45" w:rsidRDefault="00C82A45" w:rsidP="00FA3AFF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2F70F0E7" w14:textId="5F5E284F" w:rsidR="00FA3AFF" w:rsidRPr="00D75599" w:rsidRDefault="00FA3AFF" w:rsidP="00FA3AFF">
            <w:pPr>
              <w:jc w:val="center"/>
              <w:rPr>
                <w:b/>
              </w:rPr>
            </w:pPr>
          </w:p>
        </w:tc>
        <w:tc>
          <w:tcPr>
            <w:tcW w:w="4320" w:type="dxa"/>
          </w:tcPr>
          <w:p w14:paraId="1AD69002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345F5825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8C55EDB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3B27A21C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7A82E243" w14:textId="008DBB46" w:rsidR="00AF3657" w:rsidRPr="00261AFE" w:rsidRDefault="005C766D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233FE9">
        <w:rPr>
          <w:sz w:val="24"/>
          <w:szCs w:val="24"/>
        </w:rPr>
        <w:t xml:space="preserve">SUpplemental </w:t>
      </w:r>
      <w:r w:rsidR="009B7E9F">
        <w:rPr>
          <w:sz w:val="24"/>
          <w:szCs w:val="24"/>
        </w:rPr>
        <w:t>r</w:t>
      </w:r>
      <w:r>
        <w:rPr>
          <w:sz w:val="24"/>
          <w:szCs w:val="24"/>
        </w:rPr>
        <w:t>ECOMMENDATION ON ADMINISTRATIVE COMPLETENESS</w:t>
      </w:r>
      <w:r w:rsidR="004078E9">
        <w:rPr>
          <w:sz w:val="24"/>
          <w:szCs w:val="24"/>
        </w:rPr>
        <w:t xml:space="preserve">, Notice, and </w:t>
      </w:r>
      <w:r w:rsidR="009B7E9F">
        <w:rPr>
          <w:sz w:val="24"/>
          <w:szCs w:val="24"/>
        </w:rPr>
        <w:t xml:space="preserve">pROPOSED </w:t>
      </w:r>
      <w:r w:rsidR="004078E9">
        <w:rPr>
          <w:sz w:val="24"/>
          <w:szCs w:val="24"/>
        </w:rPr>
        <w:t>procedural schedule</w:t>
      </w:r>
    </w:p>
    <w:p w14:paraId="0A2F193B" w14:textId="77777777" w:rsidR="003744AE" w:rsidRDefault="003744AE" w:rsidP="00AF3657">
      <w:pPr>
        <w:pStyle w:val="Documentheading"/>
      </w:pPr>
    </w:p>
    <w:p w14:paraId="4BE7ADB2" w14:textId="506B4FF3" w:rsidR="00242FBB" w:rsidRPr="00DF0F91" w:rsidRDefault="003744AE" w:rsidP="004078E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4078E9">
        <w:rPr>
          <w:sz w:val="24"/>
          <w:szCs w:val="24"/>
        </w:rPr>
        <w:t>COMES NOW</w:t>
      </w:r>
      <w:r w:rsidRPr="00242FBB">
        <w:rPr>
          <w:b w:val="0"/>
          <w:sz w:val="24"/>
          <w:szCs w:val="24"/>
        </w:rPr>
        <w:t xml:space="preserve"> the Staff </w:t>
      </w:r>
      <w:r w:rsidR="009F3393">
        <w:rPr>
          <w:b w:val="0"/>
          <w:sz w:val="24"/>
          <w:szCs w:val="24"/>
        </w:rPr>
        <w:t xml:space="preserve">(Staff) </w:t>
      </w:r>
      <w:r w:rsidRPr="00242FBB">
        <w:rPr>
          <w:b w:val="0"/>
          <w:sz w:val="24"/>
          <w:szCs w:val="24"/>
        </w:rPr>
        <w:t>of the Public Utility Commission of Texas (</w:t>
      </w:r>
      <w:r w:rsidR="009F3393">
        <w:rPr>
          <w:b w:val="0"/>
          <w:sz w:val="24"/>
          <w:szCs w:val="24"/>
        </w:rPr>
        <w:t>Commission</w:t>
      </w:r>
      <w:r w:rsidRPr="00242FBB">
        <w:rPr>
          <w:b w:val="0"/>
          <w:sz w:val="24"/>
          <w:szCs w:val="24"/>
        </w:rPr>
        <w:t>), representing the public interest</w:t>
      </w:r>
      <w:r w:rsidR="00E54203" w:rsidRPr="00242FBB">
        <w:rPr>
          <w:b w:val="0"/>
          <w:sz w:val="24"/>
          <w:szCs w:val="24"/>
        </w:rPr>
        <w:t>,</w:t>
      </w:r>
      <w:r w:rsidRPr="00242FBB">
        <w:rPr>
          <w:b w:val="0"/>
          <w:sz w:val="24"/>
          <w:szCs w:val="24"/>
        </w:rPr>
        <w:t xml:space="preserve"> and </w:t>
      </w:r>
      <w:r w:rsidR="004078E9">
        <w:rPr>
          <w:b w:val="0"/>
          <w:sz w:val="24"/>
          <w:szCs w:val="24"/>
        </w:rPr>
        <w:t xml:space="preserve">files this </w:t>
      </w:r>
      <w:r w:rsidR="009F3393">
        <w:rPr>
          <w:b w:val="0"/>
          <w:sz w:val="24"/>
          <w:szCs w:val="24"/>
        </w:rPr>
        <w:t xml:space="preserve">Commission Staff’s </w:t>
      </w:r>
      <w:r w:rsidR="00344BFE">
        <w:rPr>
          <w:b w:val="0"/>
          <w:sz w:val="24"/>
          <w:szCs w:val="24"/>
        </w:rPr>
        <w:t xml:space="preserve">Supplemental </w:t>
      </w:r>
      <w:r w:rsidR="005C766D" w:rsidRPr="00242FBB">
        <w:rPr>
          <w:b w:val="0"/>
          <w:sz w:val="24"/>
          <w:szCs w:val="24"/>
        </w:rPr>
        <w:t>Recommendation on Administrative Completeness</w:t>
      </w:r>
      <w:r w:rsidR="004078E9">
        <w:rPr>
          <w:b w:val="0"/>
          <w:sz w:val="24"/>
          <w:szCs w:val="24"/>
        </w:rPr>
        <w:t>, Notice,</w:t>
      </w:r>
      <w:r w:rsidR="005C766D" w:rsidRPr="00242FBB">
        <w:rPr>
          <w:b w:val="0"/>
          <w:sz w:val="24"/>
          <w:szCs w:val="24"/>
        </w:rPr>
        <w:t xml:space="preserve"> </w:t>
      </w:r>
      <w:r w:rsidR="00E3513B" w:rsidRPr="00242FBB">
        <w:rPr>
          <w:b w:val="0"/>
          <w:sz w:val="24"/>
          <w:szCs w:val="24"/>
        </w:rPr>
        <w:t xml:space="preserve">and </w:t>
      </w:r>
      <w:r w:rsidR="009F3393">
        <w:rPr>
          <w:b w:val="0"/>
          <w:sz w:val="24"/>
          <w:szCs w:val="24"/>
        </w:rPr>
        <w:t xml:space="preserve">Proposed </w:t>
      </w:r>
      <w:r w:rsidR="004078E9">
        <w:rPr>
          <w:b w:val="0"/>
          <w:sz w:val="24"/>
          <w:szCs w:val="24"/>
        </w:rPr>
        <w:t>Procedural Schedule</w:t>
      </w:r>
      <w:r w:rsidR="003E6317" w:rsidRPr="00242FBB">
        <w:rPr>
          <w:b w:val="0"/>
          <w:sz w:val="24"/>
          <w:szCs w:val="24"/>
        </w:rPr>
        <w:t>.</w:t>
      </w:r>
      <w:r w:rsidR="003E6317" w:rsidRPr="00AF553A">
        <w:rPr>
          <w:szCs w:val="24"/>
        </w:rPr>
        <w:t xml:space="preserve"> </w:t>
      </w:r>
      <w:r w:rsidR="00344BFE">
        <w:rPr>
          <w:b w:val="0"/>
          <w:sz w:val="24"/>
          <w:szCs w:val="24"/>
        </w:rPr>
        <w:t xml:space="preserve">Staff recommends that the application is administratively complete. </w:t>
      </w:r>
      <w:r w:rsidR="00242FBB" w:rsidRPr="007F4ABF">
        <w:rPr>
          <w:b w:val="0"/>
          <w:sz w:val="24"/>
          <w:szCs w:val="24"/>
        </w:rPr>
        <w:t xml:space="preserve">In support thereof, Staff </w:t>
      </w:r>
      <w:r w:rsidR="009F3393">
        <w:rPr>
          <w:b w:val="0"/>
          <w:sz w:val="24"/>
          <w:szCs w:val="24"/>
        </w:rPr>
        <w:t>would show</w:t>
      </w:r>
      <w:r w:rsidR="00242FBB" w:rsidRPr="007F4ABF">
        <w:rPr>
          <w:b w:val="0"/>
          <w:sz w:val="24"/>
          <w:szCs w:val="24"/>
        </w:rPr>
        <w:t xml:space="preserve"> the following:</w:t>
      </w:r>
    </w:p>
    <w:p w14:paraId="11FF6786" w14:textId="77777777" w:rsidR="003E6317" w:rsidRPr="00AF553A" w:rsidRDefault="003E6317" w:rsidP="00242FBB">
      <w:pPr>
        <w:ind w:firstLine="720"/>
        <w:rPr>
          <w:szCs w:val="24"/>
        </w:rPr>
      </w:pPr>
    </w:p>
    <w:p w14:paraId="0E333BB3" w14:textId="77777777" w:rsidR="00610159" w:rsidRDefault="00610159" w:rsidP="00D9525C">
      <w:pPr>
        <w:pStyle w:val="ListParagraph"/>
        <w:numPr>
          <w:ilvl w:val="0"/>
          <w:numId w:val="10"/>
        </w:numPr>
        <w:spacing w:before="120" w:line="360" w:lineRule="auto"/>
        <w:ind w:left="0" w:firstLine="0"/>
        <w:jc w:val="center"/>
        <w:rPr>
          <w:b/>
        </w:rPr>
      </w:pPr>
      <w:r>
        <w:rPr>
          <w:b/>
        </w:rPr>
        <w:t>BACKGROUND</w:t>
      </w:r>
    </w:p>
    <w:p w14:paraId="5E860875" w14:textId="3440F0A6" w:rsidR="00DF541D" w:rsidRDefault="00610159" w:rsidP="00610159">
      <w:pPr>
        <w:spacing w:line="360" w:lineRule="auto"/>
        <w:ind w:firstLine="720"/>
      </w:pPr>
      <w:r>
        <w:t xml:space="preserve">On </w:t>
      </w:r>
      <w:r w:rsidR="009F3393">
        <w:t>October 9, 2020, Dos Aguas, LLC (Dos Aguas)</w:t>
      </w:r>
      <w:r w:rsidR="00E3513B">
        <w:t xml:space="preserve"> </w:t>
      </w:r>
      <w:r w:rsidR="004078E9">
        <w:t xml:space="preserve">filed an application to obtain a </w:t>
      </w:r>
      <w:r w:rsidR="00E3513B" w:rsidRPr="004A48CC">
        <w:rPr>
          <w:szCs w:val="24"/>
        </w:rPr>
        <w:t xml:space="preserve">water </w:t>
      </w:r>
      <w:r w:rsidR="004078E9">
        <w:rPr>
          <w:szCs w:val="24"/>
        </w:rPr>
        <w:t>c</w:t>
      </w:r>
      <w:r w:rsidR="00E3513B" w:rsidRPr="004A48CC">
        <w:rPr>
          <w:szCs w:val="24"/>
        </w:rPr>
        <w:t xml:space="preserve">ertificate of </w:t>
      </w:r>
      <w:r w:rsidR="004078E9">
        <w:rPr>
          <w:szCs w:val="24"/>
        </w:rPr>
        <w:t>c</w:t>
      </w:r>
      <w:r w:rsidR="00E3513B" w:rsidRPr="004A48CC">
        <w:rPr>
          <w:szCs w:val="24"/>
        </w:rPr>
        <w:t xml:space="preserve">onvenience and </w:t>
      </w:r>
      <w:r w:rsidR="004078E9">
        <w:rPr>
          <w:szCs w:val="24"/>
        </w:rPr>
        <w:t>n</w:t>
      </w:r>
      <w:r w:rsidR="00E3513B" w:rsidRPr="004A48CC">
        <w:rPr>
          <w:szCs w:val="24"/>
        </w:rPr>
        <w:t>ecessity</w:t>
      </w:r>
      <w:r w:rsidR="004078E9">
        <w:rPr>
          <w:szCs w:val="24"/>
        </w:rPr>
        <w:t xml:space="preserve"> (CCN)</w:t>
      </w:r>
      <w:r w:rsidR="00E3513B" w:rsidRPr="004A48CC">
        <w:rPr>
          <w:szCs w:val="24"/>
        </w:rPr>
        <w:t xml:space="preserve"> </w:t>
      </w:r>
      <w:r w:rsidR="00E72E8D">
        <w:rPr>
          <w:szCs w:val="24"/>
        </w:rPr>
        <w:t xml:space="preserve">in </w:t>
      </w:r>
      <w:r w:rsidR="009F3393">
        <w:rPr>
          <w:szCs w:val="24"/>
        </w:rPr>
        <w:t>Walker and Montgomery</w:t>
      </w:r>
      <w:r w:rsidR="00E3513B">
        <w:rPr>
          <w:szCs w:val="24"/>
        </w:rPr>
        <w:t xml:space="preserve"> </w:t>
      </w:r>
      <w:r w:rsidR="009F3393">
        <w:rPr>
          <w:szCs w:val="24"/>
        </w:rPr>
        <w:t>counties</w:t>
      </w:r>
      <w:r w:rsidR="002F2795">
        <w:rPr>
          <w:szCs w:val="24"/>
        </w:rPr>
        <w:t>.</w:t>
      </w:r>
      <w:r w:rsidR="009F3393">
        <w:rPr>
          <w:szCs w:val="24"/>
        </w:rPr>
        <w:t xml:space="preserve"> </w:t>
      </w:r>
      <w:r w:rsidR="009F3393">
        <w:t xml:space="preserve">The requested service area consists of approximately 5,386 acres to be developed into 292 one-acre lots in Walker County and 1,800 to 1,900 one and one-half to two acre-lots in Montgomery County. </w:t>
      </w:r>
      <w:r w:rsidR="00344BFE">
        <w:t xml:space="preserve">Dos Aguas filed supplemental information on </w:t>
      </w:r>
      <w:r w:rsidR="009F3393">
        <w:t>October 21, 2020</w:t>
      </w:r>
      <w:r w:rsidR="00344BFE">
        <w:t xml:space="preserve">, </w:t>
      </w:r>
      <w:r w:rsidR="009F3393">
        <w:t>October 29, 2020</w:t>
      </w:r>
      <w:r w:rsidR="00344BFE">
        <w:t xml:space="preserve">, November 10, 2020, November 19, 2020, December 1, 2020, and December 3, 2020. </w:t>
      </w:r>
      <w:r w:rsidR="009F3393">
        <w:t xml:space="preserve"> </w:t>
      </w:r>
    </w:p>
    <w:p w14:paraId="7E56126B" w14:textId="58F82D91" w:rsidR="005D4D9A" w:rsidRDefault="009F3393" w:rsidP="009F3393">
      <w:pPr>
        <w:spacing w:line="360" w:lineRule="auto"/>
        <w:ind w:firstLine="720"/>
      </w:pPr>
      <w:r>
        <w:t xml:space="preserve">On </w:t>
      </w:r>
      <w:r w:rsidR="00344BFE">
        <w:t>November 10,</w:t>
      </w:r>
      <w:r>
        <w:t xml:space="preserve"> 2020, Order No. </w:t>
      </w:r>
      <w:r w:rsidR="00344BFE">
        <w:t>2</w:t>
      </w:r>
      <w:r>
        <w:t xml:space="preserve"> in this proceeding was filed, requiring Staff to file a </w:t>
      </w:r>
      <w:r w:rsidR="00344BFE">
        <w:t xml:space="preserve">supplemental </w:t>
      </w:r>
      <w:r>
        <w:t xml:space="preserve">recommendation on the administrative completeness of the application and proposed notice and to propose a procedural schedule </w:t>
      </w:r>
      <w:r w:rsidR="00344BFE">
        <w:t>by</w:t>
      </w:r>
      <w:r>
        <w:t xml:space="preserve"> </w:t>
      </w:r>
      <w:r w:rsidR="00344BFE">
        <w:t>January 18</w:t>
      </w:r>
      <w:r>
        <w:t>, 202</w:t>
      </w:r>
      <w:r w:rsidR="00344BFE">
        <w:t>1</w:t>
      </w:r>
      <w:r>
        <w:t>. Therefore, this pleading is timely filed.</w:t>
      </w:r>
      <w:r w:rsidR="00344BFE">
        <w:rPr>
          <w:rStyle w:val="FootnoteReference"/>
        </w:rPr>
        <w:footnoteReference w:id="1"/>
      </w:r>
    </w:p>
    <w:p w14:paraId="470D7C5F" w14:textId="77777777" w:rsidR="005D4D9A" w:rsidRDefault="005D4D9A" w:rsidP="00242FBB">
      <w:pPr>
        <w:ind w:firstLine="720"/>
      </w:pPr>
    </w:p>
    <w:p w14:paraId="6B6918C2" w14:textId="77777777" w:rsidR="00242FBB" w:rsidRDefault="00242FBB" w:rsidP="00D9525C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ADMINISTRATIVE COMPLETENESS</w:t>
      </w:r>
    </w:p>
    <w:p w14:paraId="2F5550AC" w14:textId="0D8BFCB6" w:rsidR="009F3393" w:rsidRDefault="009F3393" w:rsidP="00907931">
      <w:pPr>
        <w:widowControl w:val="0"/>
        <w:autoSpaceDE w:val="0"/>
        <w:autoSpaceDN w:val="0"/>
        <w:adjustRightInd w:val="0"/>
        <w:spacing w:line="360" w:lineRule="auto"/>
        <w:ind w:firstLine="720"/>
      </w:pPr>
      <w:r>
        <w:t>Staff has reviewed Dos Aguas’ supplemented application and, as detailed in the attached memoranda from Patricia Garcia, Infrastructure Division</w:t>
      </w:r>
      <w:r w:rsidR="00826413">
        <w:t xml:space="preserve">, and Fred Bednarski, Rate Regulation </w:t>
      </w:r>
      <w:r w:rsidR="00826413">
        <w:lastRenderedPageBreak/>
        <w:t>Division</w:t>
      </w:r>
      <w:r>
        <w:t>,</w:t>
      </w:r>
      <w:r w:rsidR="00826413">
        <w:rPr>
          <w:rStyle w:val="FootnoteReference"/>
        </w:rPr>
        <w:footnoteReference w:id="2"/>
      </w:r>
      <w:r>
        <w:t xml:space="preserve"> recommends that the application</w:t>
      </w:r>
      <w:r w:rsidR="00D804BC">
        <w:t xml:space="preserve"> </w:t>
      </w:r>
      <w:r w:rsidR="00FF189D">
        <w:t xml:space="preserve">is now administratively complete. Staff does not comment on the merits of the application at this time. </w:t>
      </w:r>
    </w:p>
    <w:p w14:paraId="09AE05B0" w14:textId="77777777" w:rsidR="00242FBB" w:rsidRDefault="00242FBB" w:rsidP="00F90E6A">
      <w:pPr>
        <w:spacing w:line="360" w:lineRule="auto"/>
      </w:pPr>
    </w:p>
    <w:p w14:paraId="3C98281A" w14:textId="49CA8656" w:rsidR="00D9525C" w:rsidRPr="00D9525C" w:rsidRDefault="006678FB" w:rsidP="00D9525C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NOTICE</w:t>
      </w:r>
    </w:p>
    <w:p w14:paraId="0B09FFF3" w14:textId="0D29CF02" w:rsidR="00D9525C" w:rsidRPr="00D9525C" w:rsidRDefault="00D9525C" w:rsidP="006C7BF9">
      <w:pPr>
        <w:keepNext/>
        <w:tabs>
          <w:tab w:val="left" w:pos="4590"/>
        </w:tabs>
        <w:spacing w:line="360" w:lineRule="auto"/>
        <w:ind w:firstLine="720"/>
        <w:rPr>
          <w:bCs/>
        </w:rPr>
      </w:pPr>
      <w:r w:rsidRPr="00D9525C">
        <w:rPr>
          <w:bCs/>
        </w:rPr>
        <w:t xml:space="preserve">At this time, Staff recommends that </w:t>
      </w:r>
      <w:r>
        <w:rPr>
          <w:bCs/>
        </w:rPr>
        <w:t>Dos Aguas</w:t>
      </w:r>
      <w:r w:rsidR="006C7BF9">
        <w:rPr>
          <w:bCs/>
        </w:rPr>
        <w:t xml:space="preserve"> use the attached notice forms to proceed with </w:t>
      </w:r>
      <w:r w:rsidRPr="00D9525C">
        <w:rPr>
          <w:bCs/>
        </w:rPr>
        <w:t xml:space="preserve">providing </w:t>
      </w:r>
      <w:r w:rsidR="006C7BF9">
        <w:rPr>
          <w:bCs/>
        </w:rPr>
        <w:t>public</w:t>
      </w:r>
      <w:r w:rsidRPr="00D9525C">
        <w:rPr>
          <w:bCs/>
        </w:rPr>
        <w:t xml:space="preserve"> notice to all neighboring utilities, affected customers, landowners of a tract of 25 acres or more, political subdivisions, and other entities listed in </w:t>
      </w:r>
      <w:r>
        <w:rPr>
          <w:bCs/>
        </w:rPr>
        <w:t xml:space="preserve">Ms. Garcia’s attached </w:t>
      </w:r>
      <w:r w:rsidRPr="00D9525C">
        <w:rPr>
          <w:bCs/>
        </w:rPr>
        <w:t>memorandum</w:t>
      </w:r>
      <w:r w:rsidR="006C7BF9">
        <w:rPr>
          <w:bCs/>
        </w:rPr>
        <w:t>.</w:t>
      </w:r>
      <w:r w:rsidRPr="00D9525C">
        <w:rPr>
          <w:bCs/>
        </w:rPr>
        <w:t xml:space="preserve"> Along with each individual notice, Staff recommends that </w:t>
      </w:r>
      <w:r>
        <w:rPr>
          <w:bCs/>
        </w:rPr>
        <w:t>Dos Aguas</w:t>
      </w:r>
      <w:r w:rsidRPr="00D9525C">
        <w:rPr>
          <w:bCs/>
        </w:rPr>
        <w:t xml:space="preserve"> provide an accurate map delineating the requested service area. Staff also recommends that </w:t>
      </w:r>
      <w:r>
        <w:rPr>
          <w:bCs/>
        </w:rPr>
        <w:t>Dos Aguas</w:t>
      </w:r>
      <w:r w:rsidRPr="00D9525C">
        <w:rPr>
          <w:bCs/>
        </w:rPr>
        <w:t xml:space="preserve"> </w:t>
      </w:r>
      <w:r w:rsidR="006C7BF9">
        <w:rPr>
          <w:bCs/>
        </w:rPr>
        <w:t xml:space="preserve">use the attached </w:t>
      </w:r>
      <w:r w:rsidR="006C7BF9" w:rsidRPr="006C7BF9">
        <w:rPr>
          <w:bCs/>
        </w:rPr>
        <w:t>Notice for Publication</w:t>
      </w:r>
      <w:r w:rsidR="006C7BF9">
        <w:rPr>
          <w:bCs/>
        </w:rPr>
        <w:t xml:space="preserve"> to </w:t>
      </w:r>
      <w:r w:rsidRPr="00D9525C">
        <w:rPr>
          <w:bCs/>
        </w:rPr>
        <w:t>publish notic</w:t>
      </w:r>
      <w:r>
        <w:rPr>
          <w:bCs/>
        </w:rPr>
        <w:t xml:space="preserve">e </w:t>
      </w:r>
      <w:r w:rsidRPr="00D9525C">
        <w:rPr>
          <w:bCs/>
        </w:rPr>
        <w:t>once each week for two consecutive weeks in a newspaper of general circulation in</w:t>
      </w:r>
      <w:r w:rsidR="006C7BF9">
        <w:rPr>
          <w:bCs/>
        </w:rPr>
        <w:t xml:space="preserve"> both </w:t>
      </w:r>
      <w:r>
        <w:rPr>
          <w:bCs/>
        </w:rPr>
        <w:t xml:space="preserve">Walker and Montgomery </w:t>
      </w:r>
      <w:r w:rsidR="006C7BF9">
        <w:rPr>
          <w:bCs/>
        </w:rPr>
        <w:t>counties</w:t>
      </w:r>
      <w:r>
        <w:rPr>
          <w:bCs/>
        </w:rPr>
        <w:t>.</w:t>
      </w:r>
    </w:p>
    <w:p w14:paraId="19ACB7FD" w14:textId="261FFD61" w:rsidR="00D9525C" w:rsidRPr="006C7BF9" w:rsidRDefault="006C7BF9" w:rsidP="006C7BF9">
      <w:pPr>
        <w:keepNext/>
        <w:spacing w:line="360" w:lineRule="auto"/>
        <w:ind w:firstLine="720"/>
        <w:rPr>
          <w:bCs/>
        </w:rPr>
      </w:pPr>
      <w:r>
        <w:rPr>
          <w:bCs/>
        </w:rPr>
        <w:t>Upon completion of notice</w:t>
      </w:r>
      <w:r w:rsidR="00D9525C" w:rsidRPr="006C7BF9">
        <w:rPr>
          <w:bCs/>
        </w:rPr>
        <w:t xml:space="preserve">, Staff recommends that </w:t>
      </w:r>
      <w:r>
        <w:rPr>
          <w:bCs/>
        </w:rPr>
        <w:t>Dos Aguas</w:t>
      </w:r>
      <w:r w:rsidR="00D9525C" w:rsidRPr="006C7BF9">
        <w:rPr>
          <w:bCs/>
        </w:rPr>
        <w:t xml:space="preserve"> file proof of notice as described in </w:t>
      </w:r>
      <w:r>
        <w:rPr>
          <w:bCs/>
        </w:rPr>
        <w:t xml:space="preserve">Ms. Garcia’s </w:t>
      </w:r>
      <w:r w:rsidR="00D9525C" w:rsidRPr="006C7BF9">
        <w:rPr>
          <w:bCs/>
        </w:rPr>
        <w:t>memorandum and us</w:t>
      </w:r>
      <w:r>
        <w:rPr>
          <w:bCs/>
        </w:rPr>
        <w:t xml:space="preserve">ing </w:t>
      </w:r>
      <w:r w:rsidR="00D9525C" w:rsidRPr="006C7BF9">
        <w:rPr>
          <w:bCs/>
        </w:rPr>
        <w:t>the attached affidavits</w:t>
      </w:r>
      <w:r>
        <w:rPr>
          <w:bCs/>
        </w:rPr>
        <w:t>.</w:t>
      </w:r>
      <w:r w:rsidR="00D9525C" w:rsidRPr="006C7BF9">
        <w:rPr>
          <w:bCs/>
        </w:rPr>
        <w:t xml:space="preserve"> </w:t>
      </w:r>
    </w:p>
    <w:p w14:paraId="14B50959" w14:textId="1FF5557E" w:rsidR="006678FB" w:rsidRPr="006678FB" w:rsidRDefault="006678FB" w:rsidP="006678FB">
      <w:pPr>
        <w:keepNext/>
        <w:spacing w:line="360" w:lineRule="auto"/>
        <w:ind w:firstLine="720"/>
        <w:rPr>
          <w:bCs/>
        </w:rPr>
      </w:pPr>
      <w:r>
        <w:rPr>
          <w:bCs/>
        </w:rPr>
        <w:t xml:space="preserve"> </w:t>
      </w:r>
    </w:p>
    <w:p w14:paraId="741CDD24" w14:textId="0E461797" w:rsidR="00242FBB" w:rsidRPr="007F4ABF" w:rsidRDefault="00242FBB" w:rsidP="00D9525C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 w:rsidRPr="007F4ABF">
        <w:rPr>
          <w:b/>
        </w:rPr>
        <w:t>PROCEDURAL SCHEDULE</w:t>
      </w:r>
    </w:p>
    <w:p w14:paraId="41B63164" w14:textId="77777777" w:rsidR="006C7BF9" w:rsidRPr="006C7BF9" w:rsidRDefault="006C7BF9" w:rsidP="006C7BF9">
      <w:pPr>
        <w:spacing w:line="360" w:lineRule="auto"/>
        <w:ind w:firstLine="720"/>
        <w:rPr>
          <w:szCs w:val="24"/>
        </w:rPr>
      </w:pPr>
      <w:r w:rsidRPr="006C7BF9">
        <w:rPr>
          <w:szCs w:val="24"/>
        </w:rPr>
        <w:t>Staff proposes the following procedural schedule for the continued processing of this application:</w:t>
      </w:r>
    </w:p>
    <w:tbl>
      <w:tblPr>
        <w:tblpPr w:leftFromText="171" w:rightFromText="171" w:vertAnchor="text" w:horzAnchor="margin" w:tblpXSpec="center" w:tblpY="1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0"/>
        <w:gridCol w:w="4118"/>
      </w:tblGrid>
      <w:tr w:rsidR="006C7BF9" w14:paraId="567415FF" w14:textId="77777777" w:rsidTr="006C7BF9">
        <w:trPr>
          <w:trHeight w:val="170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91A917" w14:textId="77777777" w:rsidR="006C7BF9" w:rsidRDefault="006C7BF9" w:rsidP="006C7BF9">
            <w:pPr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Event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109014" w14:textId="77777777" w:rsidR="006C7BF9" w:rsidRDefault="006C7BF9" w:rsidP="006C7BF9">
            <w:pPr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Date</w:t>
            </w:r>
          </w:p>
        </w:tc>
      </w:tr>
      <w:tr w:rsidR="006C7BF9" w14:paraId="22CC3D6D" w14:textId="77777777" w:rsidTr="00DE11B8">
        <w:trPr>
          <w:trHeight w:val="440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7CC375" w14:textId="77777777" w:rsidR="006C7BF9" w:rsidRDefault="006C7BF9" w:rsidP="006C7BF9">
            <w:pPr>
              <w:jc w:val="left"/>
              <w:rPr>
                <w:rFonts w:eastAsia="Calibri"/>
                <w:szCs w:val="24"/>
              </w:rPr>
            </w:pPr>
            <w:r w:rsidRPr="00B3690B">
              <w:rPr>
                <w:rFonts w:eastAsia="Calibri"/>
                <w:szCs w:val="24"/>
              </w:rPr>
              <w:t xml:space="preserve">Deadline for </w:t>
            </w:r>
            <w:r>
              <w:rPr>
                <w:rFonts w:eastAsia="Calibri"/>
                <w:szCs w:val="24"/>
              </w:rPr>
              <w:t>a</w:t>
            </w:r>
            <w:r w:rsidRPr="00B3690B">
              <w:rPr>
                <w:rFonts w:eastAsia="Calibri"/>
                <w:szCs w:val="24"/>
              </w:rPr>
              <w:t xml:space="preserve">pplicant to file with the Commission signed affidavits that the notice was given along with a copy of the notice sent to the affected parties and published </w:t>
            </w:r>
            <w:r>
              <w:rPr>
                <w:szCs w:val="24"/>
              </w:rPr>
              <w:t>in a newspaper of general circulation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347F4" w14:textId="08A7F34D" w:rsidR="006C7BF9" w:rsidRDefault="006C7BF9" w:rsidP="006C7BF9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March 19, 2021</w:t>
            </w:r>
          </w:p>
        </w:tc>
      </w:tr>
      <w:tr w:rsidR="006C7BF9" w14:paraId="43EC947F" w14:textId="77777777" w:rsidTr="00DE11B8">
        <w:trPr>
          <w:trHeight w:val="440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5D33A6" w14:textId="77777777" w:rsidR="006C7BF9" w:rsidRDefault="006C7BF9" w:rsidP="006C7BF9">
            <w:pPr>
              <w:rPr>
                <w:rFonts w:eastAsia="Calibri"/>
                <w:szCs w:val="24"/>
              </w:rPr>
            </w:pPr>
            <w:r w:rsidRPr="002E4E2A">
              <w:rPr>
                <w:rFonts w:eastAsia="Calibri"/>
                <w:szCs w:val="24"/>
              </w:rPr>
              <w:t>Deadline for Staff to file a recommendation on sufficiency of notice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9331DB" w14:textId="29FCCBD6" w:rsidR="006C7BF9" w:rsidRDefault="006C7BF9" w:rsidP="006C7BF9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April 2, 2021</w:t>
            </w:r>
          </w:p>
        </w:tc>
      </w:tr>
      <w:tr w:rsidR="006C7BF9" w14:paraId="40B6C1A1" w14:textId="77777777" w:rsidTr="00DE11B8">
        <w:trPr>
          <w:trHeight w:val="440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09A23A" w14:textId="77777777" w:rsidR="006C7BF9" w:rsidRPr="002E4E2A" w:rsidRDefault="006C7BF9" w:rsidP="006C7BF9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Deadline to intervene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17FF6" w14:textId="77777777" w:rsidR="006C7BF9" w:rsidRDefault="006C7BF9" w:rsidP="006C7BF9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30 days after the date notice is issued </w:t>
            </w:r>
          </w:p>
        </w:tc>
      </w:tr>
    </w:tbl>
    <w:p w14:paraId="098E06C9" w14:textId="187C300B" w:rsidR="00242FBB" w:rsidRDefault="00242FBB" w:rsidP="00242FBB">
      <w:pPr>
        <w:spacing w:line="360" w:lineRule="auto"/>
        <w:rPr>
          <w:b/>
        </w:rPr>
      </w:pPr>
    </w:p>
    <w:p w14:paraId="3C201D6C" w14:textId="37159DFD" w:rsidR="00DA4813" w:rsidRDefault="00DA4813" w:rsidP="00242FBB">
      <w:pPr>
        <w:spacing w:line="360" w:lineRule="auto"/>
        <w:rPr>
          <w:b/>
        </w:rPr>
      </w:pPr>
    </w:p>
    <w:p w14:paraId="535AC003" w14:textId="5B850968" w:rsidR="00DA4813" w:rsidRDefault="00DA4813" w:rsidP="00242FBB">
      <w:pPr>
        <w:spacing w:line="360" w:lineRule="auto"/>
        <w:rPr>
          <w:b/>
        </w:rPr>
      </w:pPr>
    </w:p>
    <w:p w14:paraId="19C6BE37" w14:textId="787BF8E0" w:rsidR="00DA4813" w:rsidRDefault="00DA4813" w:rsidP="00242FBB">
      <w:pPr>
        <w:spacing w:line="360" w:lineRule="auto"/>
        <w:rPr>
          <w:b/>
        </w:rPr>
      </w:pPr>
    </w:p>
    <w:p w14:paraId="4707B2B8" w14:textId="77777777" w:rsidR="00DA4813" w:rsidRPr="00B21212" w:rsidRDefault="00DA4813" w:rsidP="00242FBB">
      <w:pPr>
        <w:spacing w:line="360" w:lineRule="auto"/>
        <w:rPr>
          <w:b/>
        </w:rPr>
      </w:pPr>
    </w:p>
    <w:p w14:paraId="28A6FDE0" w14:textId="77777777" w:rsidR="00242FBB" w:rsidRDefault="00242FBB" w:rsidP="00D9525C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lastRenderedPageBreak/>
        <w:t>CONCLUSION</w:t>
      </w:r>
    </w:p>
    <w:p w14:paraId="1DF15D21" w14:textId="11D48B1A" w:rsidR="00DA4813" w:rsidRDefault="00716599" w:rsidP="00DA4813">
      <w:pPr>
        <w:spacing w:line="360" w:lineRule="auto"/>
        <w:ind w:firstLine="720"/>
      </w:pPr>
      <w:r>
        <w:t xml:space="preserve">Staff </w:t>
      </w:r>
      <w:r w:rsidR="00242FBB">
        <w:t xml:space="preserve">recommends that </w:t>
      </w:r>
      <w:r w:rsidR="006678FB">
        <w:t>Dos Aguas’ supplemented</w:t>
      </w:r>
      <w:r w:rsidR="00242FBB">
        <w:t xml:space="preserve"> application be found administratively </w:t>
      </w:r>
      <w:r w:rsidR="006C7BF9">
        <w:t>complete, that Dos Aguas proceed with providing notice of the application, and</w:t>
      </w:r>
      <w:r>
        <w:t xml:space="preserve"> that the </w:t>
      </w:r>
      <w:r w:rsidR="006678FB">
        <w:t>above-proposed procedural schedule be adopted. Staff respectfully requests that an order be issued consistent with the foregoing recommendations.</w:t>
      </w:r>
    </w:p>
    <w:p w14:paraId="21E91EF7" w14:textId="77777777" w:rsidR="00DA4813" w:rsidRDefault="00DA4813" w:rsidP="00DA4813">
      <w:pPr>
        <w:spacing w:line="360" w:lineRule="auto"/>
        <w:ind w:firstLine="720"/>
      </w:pPr>
    </w:p>
    <w:p w14:paraId="51415D77" w14:textId="3B433FBF" w:rsidR="00E3513B" w:rsidRPr="00DA4813" w:rsidRDefault="00E3513B" w:rsidP="00DA4813">
      <w:pPr>
        <w:spacing w:line="360" w:lineRule="auto"/>
      </w:pPr>
      <w:r>
        <w:rPr>
          <w:bCs/>
          <w:szCs w:val="24"/>
        </w:rPr>
        <w:t xml:space="preserve">Dated: 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826413">
        <w:rPr>
          <w:bCs/>
          <w:noProof/>
          <w:szCs w:val="24"/>
        </w:rPr>
        <w:t>January 19, 2021</w:t>
      </w:r>
      <w:r>
        <w:rPr>
          <w:bCs/>
          <w:szCs w:val="24"/>
        </w:rPr>
        <w:fldChar w:fldCharType="end"/>
      </w:r>
    </w:p>
    <w:p w14:paraId="53AB88DB" w14:textId="77777777" w:rsidR="00E3513B" w:rsidRPr="00DF0F91" w:rsidRDefault="00E3513B" w:rsidP="00D454DE">
      <w:pPr>
        <w:jc w:val="left"/>
        <w:rPr>
          <w:bCs/>
          <w:szCs w:val="24"/>
        </w:rPr>
      </w:pPr>
    </w:p>
    <w:p w14:paraId="76AE163E" w14:textId="77777777" w:rsidR="002A360E" w:rsidRDefault="002A360E" w:rsidP="00E3513B">
      <w:pPr>
        <w:pStyle w:val="Normaldouble"/>
        <w:ind w:left="4320"/>
      </w:pPr>
      <w:r>
        <w:t>Respectfully Submitted,</w:t>
      </w:r>
    </w:p>
    <w:p w14:paraId="0F983CD1" w14:textId="77777777" w:rsidR="00FB7C03" w:rsidRPr="00F95914" w:rsidRDefault="00FB7C03" w:rsidP="00E3513B">
      <w:pPr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5E61CDCE" w14:textId="77777777" w:rsidR="00D26AC2" w:rsidRPr="00D26AC2" w:rsidRDefault="00D26AC2" w:rsidP="00D26AC2">
      <w:pPr>
        <w:rPr>
          <w:szCs w:val="24"/>
        </w:rPr>
      </w:pPr>
    </w:p>
    <w:p w14:paraId="6921344C" w14:textId="22330EE8" w:rsidR="00D26AC2" w:rsidRPr="00D26AC2" w:rsidRDefault="006678FB" w:rsidP="00D26AC2">
      <w:pPr>
        <w:ind w:left="4320"/>
      </w:pPr>
      <w:r>
        <w:t>Rachelle Nicolette Robles</w:t>
      </w:r>
    </w:p>
    <w:p w14:paraId="39E026FE" w14:textId="77777777" w:rsidR="00D26AC2" w:rsidRPr="00D26AC2" w:rsidRDefault="00D26AC2" w:rsidP="00D26AC2">
      <w:pPr>
        <w:ind w:left="4320"/>
        <w:jc w:val="left"/>
      </w:pPr>
      <w:r w:rsidRPr="00D26AC2">
        <w:t xml:space="preserve">Division Director </w:t>
      </w:r>
    </w:p>
    <w:p w14:paraId="6744C0E1" w14:textId="77777777" w:rsidR="00D26AC2" w:rsidRPr="00D26AC2" w:rsidRDefault="00D26AC2" w:rsidP="00D26AC2">
      <w:pPr>
        <w:ind w:left="4320"/>
        <w:jc w:val="left"/>
        <w:rPr>
          <w:rFonts w:eastAsia="Calibri"/>
        </w:rPr>
      </w:pPr>
    </w:p>
    <w:p w14:paraId="53A85313" w14:textId="77777777" w:rsidR="00D26AC2" w:rsidRPr="00D26AC2" w:rsidRDefault="00D26AC2" w:rsidP="00D26AC2">
      <w:pPr>
        <w:ind w:left="3600" w:firstLine="720"/>
      </w:pPr>
      <w:r w:rsidRPr="00D26AC2">
        <w:t>Heath D. Armstrong</w:t>
      </w:r>
    </w:p>
    <w:p w14:paraId="7B87E9D9" w14:textId="77777777" w:rsidR="00D26AC2" w:rsidRPr="00D26AC2" w:rsidRDefault="00D26AC2" w:rsidP="00D26AC2">
      <w:pPr>
        <w:ind w:left="4320"/>
      </w:pPr>
      <w:r w:rsidRPr="00D26AC2">
        <w:t>Managing Attorney</w:t>
      </w:r>
    </w:p>
    <w:p w14:paraId="282323E4" w14:textId="77777777" w:rsidR="00D26AC2" w:rsidRPr="00D26AC2" w:rsidRDefault="00D26AC2" w:rsidP="00D26AC2">
      <w:pPr>
        <w:ind w:left="4320"/>
      </w:pPr>
    </w:p>
    <w:p w14:paraId="6724B79E" w14:textId="77777777" w:rsidR="00D26AC2" w:rsidRPr="00D26AC2" w:rsidRDefault="00D26AC2" w:rsidP="00D26AC2">
      <w:pPr>
        <w:ind w:left="4320"/>
      </w:pPr>
    </w:p>
    <w:p w14:paraId="06A527C8" w14:textId="61C644AC" w:rsidR="00D26AC2" w:rsidRPr="00D26AC2" w:rsidRDefault="00D26AC2" w:rsidP="00D26AC2"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</w:r>
      <w:r w:rsidR="006678FB">
        <w:rPr>
          <w:u w:val="single"/>
        </w:rPr>
        <w:t>/s/Courtney Dean</w:t>
      </w:r>
      <w:r w:rsidRPr="00D26AC2">
        <w:t>________</w:t>
      </w:r>
    </w:p>
    <w:p w14:paraId="08F3CF0B" w14:textId="77777777" w:rsidR="00D26AC2" w:rsidRPr="00D26AC2" w:rsidRDefault="00D26AC2" w:rsidP="00D26AC2"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</w:r>
      <w:bookmarkStart w:id="0" w:name="_Hlk26951441"/>
      <w:r w:rsidRPr="00D26AC2">
        <w:t>Courtney N. Dean</w:t>
      </w:r>
      <w:bookmarkEnd w:id="0"/>
    </w:p>
    <w:p w14:paraId="0C5A92FE" w14:textId="77777777" w:rsidR="00D26AC2" w:rsidRPr="00D26AC2" w:rsidRDefault="00D26AC2" w:rsidP="00D26AC2"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  <w:t>State Bar No. 24116269</w:t>
      </w:r>
    </w:p>
    <w:p w14:paraId="09C5E462" w14:textId="77777777" w:rsidR="00D26AC2" w:rsidRPr="00D26AC2" w:rsidRDefault="00D26AC2" w:rsidP="00D26AC2"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  <w:t>1701 N. Congress Avenue</w:t>
      </w:r>
    </w:p>
    <w:p w14:paraId="07D7295F" w14:textId="77777777" w:rsidR="00D26AC2" w:rsidRPr="00D26AC2" w:rsidRDefault="00D26AC2" w:rsidP="00D26AC2"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  <w:t>P.O. Box 13326</w:t>
      </w:r>
    </w:p>
    <w:p w14:paraId="645AC39A" w14:textId="77777777" w:rsidR="00D26AC2" w:rsidRPr="00D26AC2" w:rsidRDefault="00D26AC2" w:rsidP="00D26AC2"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  <w:t>Austin, Texas 78711-3326</w:t>
      </w:r>
    </w:p>
    <w:p w14:paraId="090EDD97" w14:textId="77777777" w:rsidR="00D26AC2" w:rsidRPr="00D26AC2" w:rsidRDefault="00D26AC2" w:rsidP="00D26AC2"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  <w:t>(512) 936-7235</w:t>
      </w:r>
    </w:p>
    <w:p w14:paraId="1A5799E3" w14:textId="77777777" w:rsidR="00D26AC2" w:rsidRPr="00D26AC2" w:rsidRDefault="00D26AC2" w:rsidP="00D26AC2"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  <w:t>(512) 936-7268 (facsimile)</w:t>
      </w:r>
    </w:p>
    <w:p w14:paraId="2DB75D80" w14:textId="77777777" w:rsidR="00D26AC2" w:rsidRPr="00D26AC2" w:rsidRDefault="00D26AC2" w:rsidP="00D26AC2"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</w:r>
      <w:r w:rsidRPr="00D26AC2">
        <w:tab/>
        <w:t>courtney.dean@puc.texas.gov</w:t>
      </w:r>
    </w:p>
    <w:p w14:paraId="6E8ACEA4" w14:textId="77777777" w:rsidR="00641FEB" w:rsidRDefault="00641FEB" w:rsidP="00D26AC2">
      <w:pPr>
        <w:rPr>
          <w:b/>
          <w:bCs/>
          <w:caps/>
          <w:szCs w:val="24"/>
        </w:rPr>
      </w:pPr>
    </w:p>
    <w:p w14:paraId="5E264CEE" w14:textId="77777777" w:rsidR="00641FEB" w:rsidRDefault="00641FEB" w:rsidP="00E3513B">
      <w:pPr>
        <w:jc w:val="center"/>
        <w:rPr>
          <w:b/>
          <w:bCs/>
          <w:caps/>
          <w:szCs w:val="24"/>
        </w:rPr>
      </w:pPr>
    </w:p>
    <w:p w14:paraId="7E624144" w14:textId="10519128" w:rsidR="00E3513B" w:rsidRDefault="00E3513B" w:rsidP="00E3513B">
      <w:pPr>
        <w:jc w:val="center"/>
        <w:rPr>
          <w:b/>
          <w:bCs/>
          <w:caps/>
          <w:szCs w:val="24"/>
        </w:rPr>
      </w:pPr>
      <w:r w:rsidRPr="00491FA9">
        <w:rPr>
          <w:b/>
          <w:bCs/>
          <w:caps/>
          <w:szCs w:val="24"/>
        </w:rPr>
        <w:t>Docket</w:t>
      </w:r>
      <w:r w:rsidRPr="00491FA9">
        <w:rPr>
          <w:b/>
          <w:bCs/>
          <w:szCs w:val="24"/>
        </w:rPr>
        <w:t xml:space="preserve"> </w:t>
      </w:r>
      <w:r w:rsidRPr="00491FA9">
        <w:rPr>
          <w:b/>
          <w:bCs/>
          <w:caps/>
          <w:szCs w:val="24"/>
        </w:rPr>
        <w:t xml:space="preserve">No. </w:t>
      </w:r>
      <w:r w:rsidR="006678FB">
        <w:rPr>
          <w:b/>
          <w:bCs/>
          <w:caps/>
          <w:szCs w:val="24"/>
        </w:rPr>
        <w:t>514</w:t>
      </w:r>
      <w:r w:rsidR="005A4E92">
        <w:rPr>
          <w:b/>
          <w:bCs/>
          <w:caps/>
          <w:szCs w:val="24"/>
        </w:rPr>
        <w:t>0</w:t>
      </w:r>
      <w:r w:rsidR="006678FB">
        <w:rPr>
          <w:b/>
          <w:bCs/>
          <w:caps/>
          <w:szCs w:val="24"/>
        </w:rPr>
        <w:t>7</w:t>
      </w:r>
    </w:p>
    <w:p w14:paraId="1A6EC2BE" w14:textId="77777777" w:rsidR="00E3513B" w:rsidRPr="00DA62EA" w:rsidRDefault="00E3513B" w:rsidP="00E3513B">
      <w:pPr>
        <w:jc w:val="center"/>
        <w:rPr>
          <w:b/>
          <w:bCs/>
          <w:caps/>
          <w:szCs w:val="24"/>
        </w:rPr>
      </w:pPr>
    </w:p>
    <w:p w14:paraId="2631C260" w14:textId="77777777" w:rsidR="00E3513B" w:rsidRPr="007C52EB" w:rsidRDefault="00E3513B" w:rsidP="00E3513B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5DFA9E10" w14:textId="77777777" w:rsidR="00E3513B" w:rsidRPr="007C52EB" w:rsidRDefault="00E3513B" w:rsidP="00E3513B">
      <w:pPr>
        <w:keepNext/>
        <w:jc w:val="center"/>
        <w:rPr>
          <w:b/>
          <w:szCs w:val="24"/>
        </w:rPr>
      </w:pPr>
    </w:p>
    <w:p w14:paraId="6E8E3153" w14:textId="50298F83" w:rsidR="006678FB" w:rsidRDefault="006678FB" w:rsidP="006678FB">
      <w:pPr>
        <w:keepNext/>
        <w:spacing w:line="360" w:lineRule="auto"/>
        <w:ind w:firstLine="720"/>
        <w:rPr>
          <w:szCs w:val="24"/>
        </w:rPr>
      </w:pPr>
      <w:r w:rsidRPr="001C0F4F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6C7BF9">
        <w:rPr>
          <w:szCs w:val="24"/>
        </w:rPr>
        <w:t>January 19, 2021</w:t>
      </w:r>
      <w:r w:rsidRPr="001C0F4F">
        <w:rPr>
          <w:szCs w:val="24"/>
        </w:rPr>
        <w:t>, in accordance with the Order Suspending Rules, issued in Project No. 50664.</w:t>
      </w:r>
    </w:p>
    <w:p w14:paraId="659E0787" w14:textId="77777777" w:rsidR="00E3513B" w:rsidRPr="007C52EB" w:rsidRDefault="00E3513B" w:rsidP="00E3513B">
      <w:pPr>
        <w:keepNext/>
        <w:spacing w:line="360" w:lineRule="auto"/>
        <w:ind w:firstLine="720"/>
        <w:rPr>
          <w:szCs w:val="24"/>
        </w:rPr>
      </w:pPr>
    </w:p>
    <w:p w14:paraId="7A93B276" w14:textId="4B19A416" w:rsidR="00E3513B" w:rsidRPr="00562F7C" w:rsidRDefault="006678FB" w:rsidP="00E3513B">
      <w:pPr>
        <w:keepNext/>
        <w:ind w:left="3600" w:firstLine="720"/>
        <w:rPr>
          <w:szCs w:val="24"/>
        </w:rPr>
      </w:pPr>
      <w:r>
        <w:rPr>
          <w:szCs w:val="24"/>
          <w:u w:val="single"/>
        </w:rPr>
        <w:t>/s/Courtney Dean</w:t>
      </w:r>
      <w:r w:rsidR="00E3513B" w:rsidRPr="00562F7C">
        <w:rPr>
          <w:szCs w:val="24"/>
        </w:rPr>
        <w:t>____</w:t>
      </w:r>
      <w:r w:rsidR="00E3513B">
        <w:rPr>
          <w:szCs w:val="24"/>
        </w:rPr>
        <w:t>___</w:t>
      </w:r>
      <w:r w:rsidR="00E3513B" w:rsidRPr="00562F7C">
        <w:rPr>
          <w:szCs w:val="24"/>
        </w:rPr>
        <w:t>_________</w:t>
      </w:r>
    </w:p>
    <w:p w14:paraId="0F3252B4" w14:textId="77777777" w:rsidR="0038776A" w:rsidRPr="006D6145" w:rsidRDefault="00196181" w:rsidP="00C82A45">
      <w:pPr>
        <w:pStyle w:val="Normaldouble"/>
        <w:spacing w:line="240" w:lineRule="auto"/>
        <w:ind w:left="4320"/>
      </w:pPr>
      <w:r>
        <w:rPr>
          <w:szCs w:val="24"/>
        </w:rPr>
        <w:t>Courtney N. Dean</w:t>
      </w:r>
    </w:p>
    <w:sectPr w:rsidR="0038776A" w:rsidRPr="006D6145" w:rsidSect="006678FB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3FF7BD" w14:textId="77777777" w:rsidR="00463560" w:rsidRDefault="00463560">
      <w:r>
        <w:separator/>
      </w:r>
    </w:p>
  </w:endnote>
  <w:endnote w:type="continuationSeparator" w:id="0">
    <w:p w14:paraId="3FBE9E63" w14:textId="77777777" w:rsidR="00463560" w:rsidRDefault="00463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2708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2347BD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9500753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8903F4F" w14:textId="37065AE8" w:rsidR="006678FB" w:rsidRPr="006678FB" w:rsidRDefault="006678FB">
            <w:pPr>
              <w:pStyle w:val="Footer"/>
              <w:jc w:val="center"/>
            </w:pPr>
            <w:r w:rsidRPr="006678FB">
              <w:t xml:space="preserve">Page </w:t>
            </w:r>
            <w:r w:rsidRPr="006678FB">
              <w:rPr>
                <w:sz w:val="24"/>
                <w:szCs w:val="24"/>
              </w:rPr>
              <w:fldChar w:fldCharType="begin"/>
            </w:r>
            <w:r w:rsidRPr="006678FB">
              <w:instrText xml:space="preserve"> PAGE </w:instrText>
            </w:r>
            <w:r w:rsidRPr="006678FB">
              <w:rPr>
                <w:sz w:val="24"/>
                <w:szCs w:val="24"/>
              </w:rPr>
              <w:fldChar w:fldCharType="separate"/>
            </w:r>
            <w:r w:rsidRPr="006678FB">
              <w:rPr>
                <w:noProof/>
              </w:rPr>
              <w:t>2</w:t>
            </w:r>
            <w:r w:rsidRPr="006678FB">
              <w:rPr>
                <w:sz w:val="24"/>
                <w:szCs w:val="24"/>
              </w:rPr>
              <w:fldChar w:fldCharType="end"/>
            </w:r>
            <w:r w:rsidRPr="006678FB">
              <w:t xml:space="preserve"> of </w:t>
            </w:r>
            <w:fldSimple w:instr=" NUMPAGES  ">
              <w:r w:rsidRPr="006678FB">
                <w:rPr>
                  <w:noProof/>
                </w:rPr>
                <w:t>2</w:t>
              </w:r>
            </w:fldSimple>
          </w:p>
        </w:sdtContent>
      </w:sdt>
    </w:sdtContent>
  </w:sdt>
  <w:p w14:paraId="78584429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4A254C" w14:textId="77777777" w:rsidR="00463560" w:rsidRDefault="00463560">
      <w:r>
        <w:separator/>
      </w:r>
    </w:p>
  </w:footnote>
  <w:footnote w:type="continuationSeparator" w:id="0">
    <w:p w14:paraId="049F84B1" w14:textId="77777777" w:rsidR="00463560" w:rsidRDefault="00463560">
      <w:r>
        <w:continuationSeparator/>
      </w:r>
    </w:p>
  </w:footnote>
  <w:footnote w:id="1">
    <w:p w14:paraId="43F9068A" w14:textId="76A079B0" w:rsidR="00344BFE" w:rsidRDefault="00344BFE" w:rsidP="00FF189D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="00FF189D">
        <w:t xml:space="preserve"> Monday, January 18, 2021 is a Commission holiday. The next day the Commission is open for business is Tuesday, January 19, 2021. Therefore, under 16 Tex. Admin. Code (TAC) </w:t>
      </w:r>
      <w:r w:rsidR="00FF189D" w:rsidRPr="0051637F">
        <w:t>§</w:t>
      </w:r>
      <w:r w:rsidR="00FF189D">
        <w:t xml:space="preserve"> 22.4(a), this pleading is timely filed.</w:t>
      </w:r>
    </w:p>
  </w:footnote>
  <w:footnote w:id="2">
    <w:p w14:paraId="4E6A8AB0" w14:textId="6ACD8097" w:rsidR="00826413" w:rsidRDefault="00826413" w:rsidP="00826413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Mr. Bednarski’s memorandum was originally filed along with Staff’s recommendation on </w:t>
      </w:r>
      <w:r w:rsidR="00DA4813">
        <w:t>November 9, 2020 but</w:t>
      </w:r>
      <w:r>
        <w:t xml:space="preserve"> has been re-attached to this pleading for reference.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1B30E5"/>
    <w:multiLevelType w:val="hybridMultilevel"/>
    <w:tmpl w:val="CB46DC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4E832FE5"/>
    <w:multiLevelType w:val="hybridMultilevel"/>
    <w:tmpl w:val="41E8ED1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1BF5146"/>
    <w:multiLevelType w:val="hybridMultilevel"/>
    <w:tmpl w:val="6352C0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798D55EE"/>
    <w:multiLevelType w:val="hybridMultilevel"/>
    <w:tmpl w:val="B73AE2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6"/>
  </w:num>
  <w:num w:numId="3">
    <w:abstractNumId w:val="3"/>
  </w:num>
  <w:num w:numId="4">
    <w:abstractNumId w:val="1"/>
  </w:num>
  <w:num w:numId="5">
    <w:abstractNumId w:val="14"/>
  </w:num>
  <w:num w:numId="6">
    <w:abstractNumId w:val="13"/>
  </w:num>
  <w:num w:numId="7">
    <w:abstractNumId w:val="4"/>
  </w:num>
  <w:num w:numId="8">
    <w:abstractNumId w:val="5"/>
  </w:num>
  <w:num w:numId="9">
    <w:abstractNumId w:val="11"/>
  </w:num>
  <w:num w:numId="10">
    <w:abstractNumId w:val="9"/>
  </w:num>
  <w:num w:numId="11">
    <w:abstractNumId w:val="12"/>
  </w:num>
  <w:num w:numId="12">
    <w:abstractNumId w:val="15"/>
  </w:num>
  <w:num w:numId="13">
    <w:abstractNumId w:val="2"/>
  </w:num>
  <w:num w:numId="14">
    <w:abstractNumId w:val="7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8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1F40"/>
    <w:rsid w:val="000134BB"/>
    <w:rsid w:val="00015160"/>
    <w:rsid w:val="000233F8"/>
    <w:rsid w:val="00045794"/>
    <w:rsid w:val="00050EC3"/>
    <w:rsid w:val="00056A3C"/>
    <w:rsid w:val="000621BB"/>
    <w:rsid w:val="000702C7"/>
    <w:rsid w:val="00072FE5"/>
    <w:rsid w:val="000767DB"/>
    <w:rsid w:val="000857EC"/>
    <w:rsid w:val="00090F9A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6181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33FE9"/>
    <w:rsid w:val="00242FBB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445F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2795"/>
    <w:rsid w:val="002F479D"/>
    <w:rsid w:val="003021A2"/>
    <w:rsid w:val="003033F1"/>
    <w:rsid w:val="00303A45"/>
    <w:rsid w:val="00305298"/>
    <w:rsid w:val="00316ABF"/>
    <w:rsid w:val="00332458"/>
    <w:rsid w:val="003346A4"/>
    <w:rsid w:val="003366CC"/>
    <w:rsid w:val="00336ACF"/>
    <w:rsid w:val="00341854"/>
    <w:rsid w:val="00344BFE"/>
    <w:rsid w:val="003455B0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D7936"/>
    <w:rsid w:val="003E1AA5"/>
    <w:rsid w:val="003E416C"/>
    <w:rsid w:val="003E6317"/>
    <w:rsid w:val="003E7A59"/>
    <w:rsid w:val="003F72A0"/>
    <w:rsid w:val="00403B88"/>
    <w:rsid w:val="00404493"/>
    <w:rsid w:val="004078E9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3560"/>
    <w:rsid w:val="004639AE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02A6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35DF6"/>
    <w:rsid w:val="0054012D"/>
    <w:rsid w:val="005528A6"/>
    <w:rsid w:val="00553BD2"/>
    <w:rsid w:val="00555E35"/>
    <w:rsid w:val="005617AE"/>
    <w:rsid w:val="0057620A"/>
    <w:rsid w:val="00577E3F"/>
    <w:rsid w:val="00587716"/>
    <w:rsid w:val="0059197A"/>
    <w:rsid w:val="00595FDD"/>
    <w:rsid w:val="0059639F"/>
    <w:rsid w:val="00596A01"/>
    <w:rsid w:val="00596DB2"/>
    <w:rsid w:val="005A31F1"/>
    <w:rsid w:val="005A4E92"/>
    <w:rsid w:val="005A652A"/>
    <w:rsid w:val="005B6597"/>
    <w:rsid w:val="005B76D0"/>
    <w:rsid w:val="005B7B7B"/>
    <w:rsid w:val="005C5115"/>
    <w:rsid w:val="005C766D"/>
    <w:rsid w:val="005D0E47"/>
    <w:rsid w:val="005D4D9A"/>
    <w:rsid w:val="005E18F9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77C"/>
    <w:rsid w:val="00621AF5"/>
    <w:rsid w:val="00633065"/>
    <w:rsid w:val="00641FEB"/>
    <w:rsid w:val="0064292A"/>
    <w:rsid w:val="006442DD"/>
    <w:rsid w:val="006470FE"/>
    <w:rsid w:val="00650A71"/>
    <w:rsid w:val="006570BC"/>
    <w:rsid w:val="00662506"/>
    <w:rsid w:val="0066299F"/>
    <w:rsid w:val="00662F0A"/>
    <w:rsid w:val="006639AD"/>
    <w:rsid w:val="006651F5"/>
    <w:rsid w:val="006678FB"/>
    <w:rsid w:val="0066794B"/>
    <w:rsid w:val="00672B9B"/>
    <w:rsid w:val="0068771C"/>
    <w:rsid w:val="00687DD6"/>
    <w:rsid w:val="00687ECC"/>
    <w:rsid w:val="00692AD3"/>
    <w:rsid w:val="006964B5"/>
    <w:rsid w:val="006A105D"/>
    <w:rsid w:val="006B3874"/>
    <w:rsid w:val="006C2E8A"/>
    <w:rsid w:val="006C376D"/>
    <w:rsid w:val="006C7BF9"/>
    <w:rsid w:val="006D13DF"/>
    <w:rsid w:val="006D3B00"/>
    <w:rsid w:val="006D6145"/>
    <w:rsid w:val="006D7DB2"/>
    <w:rsid w:val="006E3061"/>
    <w:rsid w:val="006E3070"/>
    <w:rsid w:val="006E503C"/>
    <w:rsid w:val="006E6D50"/>
    <w:rsid w:val="006E72CB"/>
    <w:rsid w:val="006F2253"/>
    <w:rsid w:val="006F3A4D"/>
    <w:rsid w:val="006F3BE8"/>
    <w:rsid w:val="00701F55"/>
    <w:rsid w:val="007028F4"/>
    <w:rsid w:val="007035E0"/>
    <w:rsid w:val="00706EA0"/>
    <w:rsid w:val="0071409A"/>
    <w:rsid w:val="007154AA"/>
    <w:rsid w:val="00716599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6863"/>
    <w:rsid w:val="007C7CAD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0E8B"/>
    <w:rsid w:val="00805FB2"/>
    <w:rsid w:val="00813959"/>
    <w:rsid w:val="008146C8"/>
    <w:rsid w:val="00826413"/>
    <w:rsid w:val="00827E46"/>
    <w:rsid w:val="00854779"/>
    <w:rsid w:val="00854EC6"/>
    <w:rsid w:val="00855A5A"/>
    <w:rsid w:val="00873122"/>
    <w:rsid w:val="0088061E"/>
    <w:rsid w:val="008814ED"/>
    <w:rsid w:val="00885CD1"/>
    <w:rsid w:val="008908AA"/>
    <w:rsid w:val="008915EB"/>
    <w:rsid w:val="008947F4"/>
    <w:rsid w:val="008A0CD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6C49"/>
    <w:rsid w:val="00907931"/>
    <w:rsid w:val="00911CA1"/>
    <w:rsid w:val="00925917"/>
    <w:rsid w:val="00927CF2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B7E9F"/>
    <w:rsid w:val="009C1544"/>
    <w:rsid w:val="009C690A"/>
    <w:rsid w:val="009E29B4"/>
    <w:rsid w:val="009E324E"/>
    <w:rsid w:val="009E3A90"/>
    <w:rsid w:val="009E4865"/>
    <w:rsid w:val="009E53B8"/>
    <w:rsid w:val="009E68FE"/>
    <w:rsid w:val="009E7F77"/>
    <w:rsid w:val="009F3393"/>
    <w:rsid w:val="009F3C45"/>
    <w:rsid w:val="009F4CE6"/>
    <w:rsid w:val="009F6C74"/>
    <w:rsid w:val="00A07A6C"/>
    <w:rsid w:val="00A1058B"/>
    <w:rsid w:val="00A1461F"/>
    <w:rsid w:val="00A1685B"/>
    <w:rsid w:val="00A20D13"/>
    <w:rsid w:val="00A24236"/>
    <w:rsid w:val="00A25538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569BF"/>
    <w:rsid w:val="00A57CBA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35B5"/>
    <w:rsid w:val="00B43827"/>
    <w:rsid w:val="00B4396B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5B44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E0033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3F2F"/>
    <w:rsid w:val="00C34BFD"/>
    <w:rsid w:val="00C417D0"/>
    <w:rsid w:val="00C42950"/>
    <w:rsid w:val="00C442AE"/>
    <w:rsid w:val="00C472A2"/>
    <w:rsid w:val="00C5047A"/>
    <w:rsid w:val="00C52FA8"/>
    <w:rsid w:val="00C541E5"/>
    <w:rsid w:val="00C55671"/>
    <w:rsid w:val="00C603C3"/>
    <w:rsid w:val="00C61F66"/>
    <w:rsid w:val="00C64532"/>
    <w:rsid w:val="00C7196E"/>
    <w:rsid w:val="00C7364B"/>
    <w:rsid w:val="00C76D48"/>
    <w:rsid w:val="00C82A45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2F2D"/>
    <w:rsid w:val="00CD429D"/>
    <w:rsid w:val="00CD7193"/>
    <w:rsid w:val="00CE16ED"/>
    <w:rsid w:val="00CE6EF2"/>
    <w:rsid w:val="00CF1D54"/>
    <w:rsid w:val="00CF5124"/>
    <w:rsid w:val="00D01DC2"/>
    <w:rsid w:val="00D03766"/>
    <w:rsid w:val="00D06F6E"/>
    <w:rsid w:val="00D11758"/>
    <w:rsid w:val="00D12BA5"/>
    <w:rsid w:val="00D207FC"/>
    <w:rsid w:val="00D2238A"/>
    <w:rsid w:val="00D26AC2"/>
    <w:rsid w:val="00D32DFB"/>
    <w:rsid w:val="00D33BD9"/>
    <w:rsid w:val="00D35DEF"/>
    <w:rsid w:val="00D36202"/>
    <w:rsid w:val="00D44CF6"/>
    <w:rsid w:val="00D454DE"/>
    <w:rsid w:val="00D52A4A"/>
    <w:rsid w:val="00D61912"/>
    <w:rsid w:val="00D61BC0"/>
    <w:rsid w:val="00D66AF2"/>
    <w:rsid w:val="00D67195"/>
    <w:rsid w:val="00D7340F"/>
    <w:rsid w:val="00D75599"/>
    <w:rsid w:val="00D804BC"/>
    <w:rsid w:val="00D80559"/>
    <w:rsid w:val="00D824E7"/>
    <w:rsid w:val="00D84943"/>
    <w:rsid w:val="00D8505F"/>
    <w:rsid w:val="00D863E0"/>
    <w:rsid w:val="00D866E0"/>
    <w:rsid w:val="00D867B1"/>
    <w:rsid w:val="00D86CB2"/>
    <w:rsid w:val="00D91C93"/>
    <w:rsid w:val="00D93340"/>
    <w:rsid w:val="00D9525C"/>
    <w:rsid w:val="00DA03AE"/>
    <w:rsid w:val="00DA1207"/>
    <w:rsid w:val="00DA2E1A"/>
    <w:rsid w:val="00DA3D1A"/>
    <w:rsid w:val="00DA4115"/>
    <w:rsid w:val="00DA4813"/>
    <w:rsid w:val="00DB052A"/>
    <w:rsid w:val="00DB09C5"/>
    <w:rsid w:val="00DB2527"/>
    <w:rsid w:val="00DB2B0A"/>
    <w:rsid w:val="00DC46F6"/>
    <w:rsid w:val="00DC60C5"/>
    <w:rsid w:val="00DD024A"/>
    <w:rsid w:val="00DD14FB"/>
    <w:rsid w:val="00DD192B"/>
    <w:rsid w:val="00DD3267"/>
    <w:rsid w:val="00DE2E28"/>
    <w:rsid w:val="00DE5974"/>
    <w:rsid w:val="00DF0679"/>
    <w:rsid w:val="00DF541D"/>
    <w:rsid w:val="00DF60AA"/>
    <w:rsid w:val="00E00BB7"/>
    <w:rsid w:val="00E01327"/>
    <w:rsid w:val="00E10C21"/>
    <w:rsid w:val="00E22B2A"/>
    <w:rsid w:val="00E22DA1"/>
    <w:rsid w:val="00E32166"/>
    <w:rsid w:val="00E324F4"/>
    <w:rsid w:val="00E3513B"/>
    <w:rsid w:val="00E35B5D"/>
    <w:rsid w:val="00E363C9"/>
    <w:rsid w:val="00E5280E"/>
    <w:rsid w:val="00E54203"/>
    <w:rsid w:val="00E54BB0"/>
    <w:rsid w:val="00E57EBE"/>
    <w:rsid w:val="00E60E28"/>
    <w:rsid w:val="00E72E8D"/>
    <w:rsid w:val="00E752FC"/>
    <w:rsid w:val="00E77066"/>
    <w:rsid w:val="00E770E2"/>
    <w:rsid w:val="00E81EC7"/>
    <w:rsid w:val="00E87ACF"/>
    <w:rsid w:val="00E969C8"/>
    <w:rsid w:val="00EA1E82"/>
    <w:rsid w:val="00EA2ACE"/>
    <w:rsid w:val="00EA3D0E"/>
    <w:rsid w:val="00EA42E6"/>
    <w:rsid w:val="00EA5AE1"/>
    <w:rsid w:val="00EB3D39"/>
    <w:rsid w:val="00EB55D9"/>
    <w:rsid w:val="00EC0921"/>
    <w:rsid w:val="00EC0C78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2252C"/>
    <w:rsid w:val="00F25151"/>
    <w:rsid w:val="00F26DAF"/>
    <w:rsid w:val="00F27DD3"/>
    <w:rsid w:val="00F3191C"/>
    <w:rsid w:val="00F34435"/>
    <w:rsid w:val="00F37917"/>
    <w:rsid w:val="00F46C47"/>
    <w:rsid w:val="00F53BB2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0E6A"/>
    <w:rsid w:val="00F9178E"/>
    <w:rsid w:val="00F94F2F"/>
    <w:rsid w:val="00FA1E35"/>
    <w:rsid w:val="00FA3AFF"/>
    <w:rsid w:val="00FB21E9"/>
    <w:rsid w:val="00FB5783"/>
    <w:rsid w:val="00FB7C03"/>
    <w:rsid w:val="00FC04B0"/>
    <w:rsid w:val="00FC174D"/>
    <w:rsid w:val="00FC2FC0"/>
    <w:rsid w:val="00FC40D6"/>
    <w:rsid w:val="00FC7584"/>
    <w:rsid w:val="00FD0DD6"/>
    <w:rsid w:val="00FD2228"/>
    <w:rsid w:val="00FE0444"/>
    <w:rsid w:val="00FF1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41"/>
    <o:shapelayout v:ext="edit">
      <o:idmap v:ext="edit" data="1"/>
    </o:shapelayout>
  </w:shapeDefaults>
  <w:decimalSymbol w:val="."/>
  <w:listSeparator w:val=","/>
  <w14:docId w14:val="2C21E18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6D6145"/>
    <w:rPr>
      <w:sz w:val="24"/>
    </w:rPr>
  </w:style>
  <w:style w:type="paragraph" w:customStyle="1" w:styleId="Blockquote">
    <w:name w:val="Blockquote"/>
    <w:basedOn w:val="Normal"/>
    <w:link w:val="BlockquoteChar"/>
    <w:qFormat/>
    <w:rsid w:val="00E3513B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3513B"/>
    <w:rPr>
      <w:sz w:val="24"/>
      <w:szCs w:val="24"/>
    </w:rPr>
  </w:style>
  <w:style w:type="paragraph" w:styleId="NoSpacing">
    <w:name w:val="No Spacing"/>
    <w:uiPriority w:val="1"/>
    <w:qFormat/>
    <w:rsid w:val="00E81EC7"/>
    <w:rPr>
      <w:rFonts w:eastAsia="Calibri"/>
      <w:sz w:val="24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678FB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5627F-9E22-43B6-BC63-504DC1F82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622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2021-01-19T16:53:00Z</dcterms:created>
  <dcterms:modified xsi:type="dcterms:W3CDTF">2021-01-19T16:54:00Z</dcterms:modified>
</cp:coreProperties>
</file>